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61DD4" w14:textId="77777777" w:rsidR="00F127FE" w:rsidRDefault="00F127FE" w:rsidP="00D63B48">
      <w:pPr>
        <w:jc w:val="center"/>
        <w:rPr>
          <w:lang w:val="es-ES"/>
        </w:rPr>
      </w:pPr>
    </w:p>
    <w:tbl>
      <w:tblPr>
        <w:tblpPr w:leftFromText="141" w:rightFromText="141" w:vertAnchor="page" w:horzAnchor="margin" w:tblpY="2969"/>
        <w:tblW w:w="5215" w:type="pct"/>
        <w:shd w:val="clear" w:color="auto" w:fill="44546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615"/>
        <w:gridCol w:w="619"/>
        <w:gridCol w:w="985"/>
        <w:gridCol w:w="695"/>
        <w:gridCol w:w="1859"/>
        <w:gridCol w:w="749"/>
        <w:gridCol w:w="609"/>
        <w:gridCol w:w="1214"/>
        <w:gridCol w:w="609"/>
        <w:gridCol w:w="609"/>
        <w:gridCol w:w="609"/>
        <w:gridCol w:w="609"/>
        <w:gridCol w:w="627"/>
        <w:gridCol w:w="1101"/>
        <w:gridCol w:w="442"/>
        <w:gridCol w:w="1074"/>
        <w:gridCol w:w="460"/>
        <w:gridCol w:w="618"/>
        <w:gridCol w:w="609"/>
        <w:gridCol w:w="627"/>
        <w:gridCol w:w="921"/>
        <w:gridCol w:w="1241"/>
        <w:gridCol w:w="23"/>
        <w:gridCol w:w="948"/>
        <w:gridCol w:w="984"/>
        <w:gridCol w:w="1205"/>
        <w:gridCol w:w="1015"/>
      </w:tblGrid>
      <w:tr w:rsidR="00D63B48" w:rsidRPr="00D63B48" w14:paraId="4456F187" w14:textId="77777777" w:rsidTr="0019483B">
        <w:trPr>
          <w:trHeight w:val="108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noWrap/>
            <w:vAlign w:val="center"/>
            <w:hideMark/>
          </w:tcPr>
          <w:p w14:paraId="769EC776" w14:textId="77777777" w:rsidR="00D63B48" w:rsidRPr="00D63B48" w:rsidRDefault="00D63B48" w:rsidP="0019483B">
            <w:pPr>
              <w:jc w:val="center"/>
              <w:rPr>
                <w:rFonts w:ascii="Book Antiqua" w:hAnsi="Book Antiqua" w:cs="Arial"/>
                <w:b/>
                <w:color w:val="FFFFFF"/>
                <w:lang w:eastAsia="es-DO"/>
              </w:rPr>
            </w:pPr>
            <w:bookmarkStart w:id="0" w:name="_Hlk184312255"/>
            <w:r w:rsidRPr="00D63B48">
              <w:rPr>
                <w:rFonts w:ascii="Book Antiqua" w:hAnsi="Book Antiqua" w:cs="Arial"/>
                <w:b/>
                <w:color w:val="FFFFFF"/>
                <w:lang w:eastAsia="es-DO"/>
              </w:rPr>
              <w:t xml:space="preserve">MATRIZ DE GESTIÓN DE RIESGO </w:t>
            </w:r>
          </w:p>
        </w:tc>
      </w:tr>
      <w:tr w:rsidR="00D63B48" w:rsidRPr="00D63B48" w14:paraId="74E01D87" w14:textId="77777777" w:rsidTr="00E24455">
        <w:trPr>
          <w:trHeight w:val="189"/>
        </w:trPr>
        <w:tc>
          <w:tcPr>
            <w:tcW w:w="14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noWrap/>
            <w:vAlign w:val="center"/>
            <w:hideMark/>
          </w:tcPr>
          <w:p w14:paraId="567CA507" w14:textId="77777777" w:rsidR="00D63B48" w:rsidRPr="00D63B48" w:rsidRDefault="00D63B48" w:rsidP="0019483B">
            <w:pPr>
              <w:jc w:val="center"/>
              <w:rPr>
                <w:rFonts w:ascii="Book Antiqua" w:hAnsi="Book Antiqua" w:cs="Arial"/>
                <w:b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b/>
                <w:color w:val="FFFFFF"/>
                <w:lang w:eastAsia="es-DO"/>
              </w:rPr>
              <w:t>IDENTIFICACIÓN DEL RIESGO</w:t>
            </w:r>
          </w:p>
        </w:tc>
        <w:tc>
          <w:tcPr>
            <w:tcW w:w="266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44546A"/>
            <w:noWrap/>
            <w:vAlign w:val="center"/>
            <w:hideMark/>
          </w:tcPr>
          <w:p w14:paraId="06D3E758" w14:textId="77777777" w:rsidR="00D63B48" w:rsidRPr="00D63B48" w:rsidRDefault="00D63B48" w:rsidP="0019483B">
            <w:pPr>
              <w:jc w:val="center"/>
              <w:rPr>
                <w:rFonts w:ascii="Book Antiqua" w:hAnsi="Book Antiqua" w:cs="Arial"/>
                <w:b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b/>
                <w:color w:val="FFFFFF"/>
                <w:lang w:eastAsia="es-DO"/>
              </w:rPr>
              <w:t>VALORACIÓN DEL RIESGO</w:t>
            </w:r>
          </w:p>
        </w:tc>
        <w:tc>
          <w:tcPr>
            <w:tcW w:w="9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546A"/>
            <w:noWrap/>
            <w:vAlign w:val="center"/>
            <w:hideMark/>
          </w:tcPr>
          <w:p w14:paraId="0A5EE0BB" w14:textId="77777777" w:rsidR="00D63B48" w:rsidRPr="00D63B48" w:rsidRDefault="00D63B48" w:rsidP="0019483B">
            <w:pPr>
              <w:jc w:val="center"/>
              <w:rPr>
                <w:rFonts w:ascii="Book Antiqua" w:hAnsi="Book Antiqua" w:cs="Arial"/>
                <w:b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b/>
                <w:color w:val="FFFFFF"/>
                <w:lang w:eastAsia="es-DO"/>
              </w:rPr>
              <w:t>EVALUACIÓN DEL CONTROL</w:t>
            </w:r>
          </w:p>
        </w:tc>
      </w:tr>
      <w:tr w:rsidR="00D63B48" w:rsidRPr="00D63B48" w14:paraId="7C12E8C3" w14:textId="77777777" w:rsidTr="00E24455">
        <w:trPr>
          <w:trHeight w:val="208"/>
        </w:trPr>
        <w:tc>
          <w:tcPr>
            <w:tcW w:w="1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54D9BBB4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N°</w:t>
            </w:r>
          </w:p>
        </w:tc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4002C561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Clase</w:t>
            </w:r>
          </w:p>
        </w:tc>
        <w:tc>
          <w:tcPr>
            <w:tcW w:w="1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455ADDAC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Fuente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49F6FB9B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Etapas</w:t>
            </w:r>
          </w:p>
        </w:tc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231F4745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Tipo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01FDF35E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Factores de riesgo (descripción qué puede pasar y, como puede ocurrir)</w:t>
            </w:r>
          </w:p>
        </w:tc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066E13B3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Efectos observables</w:t>
            </w:r>
          </w:p>
        </w:tc>
        <w:tc>
          <w:tcPr>
            <w:tcW w:w="4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44546A"/>
            <w:textDirection w:val="btLr"/>
            <w:vAlign w:val="center"/>
            <w:hideMark/>
          </w:tcPr>
          <w:p w14:paraId="47F6767F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Probabilidad</w:t>
            </w: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44546A"/>
            <w:textDirection w:val="btLr"/>
            <w:vAlign w:val="center"/>
            <w:hideMark/>
          </w:tcPr>
          <w:p w14:paraId="552CC702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Impacto</w:t>
            </w:r>
          </w:p>
        </w:tc>
        <w:tc>
          <w:tcPr>
            <w:tcW w:w="1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31DB8353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Valoración del riesgo</w:t>
            </w:r>
          </w:p>
        </w:tc>
        <w:tc>
          <w:tcPr>
            <w:tcW w:w="1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4D49DAB2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Categoría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2557CCD0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¿A quién se le asigna?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3458FB7D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Tratamiento/controles a ser implementados</w:t>
            </w:r>
          </w:p>
        </w:tc>
        <w:tc>
          <w:tcPr>
            <w:tcW w:w="8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44546A"/>
            <w:noWrap/>
            <w:vAlign w:val="center"/>
            <w:hideMark/>
          </w:tcPr>
          <w:p w14:paraId="54B4BF87" w14:textId="77777777" w:rsidR="00D63B48" w:rsidRPr="00D63B48" w:rsidRDefault="00D63B48" w:rsidP="0019483B">
            <w:pPr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Impacto después de tratamiento</w:t>
            </w:r>
          </w:p>
        </w:tc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35248512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¿Afecta la ejecución del proceso de contratación?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5511D403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Persona responsable de implementar el tratamiento</w:t>
            </w:r>
          </w:p>
        </w:tc>
        <w:tc>
          <w:tcPr>
            <w:tcW w:w="21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27FF5414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Fecha estimada en que se inicia el tratamiento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094946B4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Fecha estimada que se completa el tratamiento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546A"/>
            <w:noWrap/>
            <w:vAlign w:val="center"/>
            <w:hideMark/>
          </w:tcPr>
          <w:p w14:paraId="5B2A2D26" w14:textId="77777777" w:rsidR="00D63B48" w:rsidRPr="00D63B48" w:rsidRDefault="00D63B48" w:rsidP="0019483B">
            <w:pPr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Monitoreo y revisión</w:t>
            </w:r>
          </w:p>
        </w:tc>
      </w:tr>
      <w:tr w:rsidR="00D63B48" w:rsidRPr="00D63B48" w14:paraId="718EEF3F" w14:textId="77777777" w:rsidTr="00E24455">
        <w:trPr>
          <w:cantSplit/>
          <w:trHeight w:val="2841"/>
        </w:trPr>
        <w:tc>
          <w:tcPr>
            <w:tcW w:w="1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7C78787F" w14:textId="77777777" w:rsidR="00D63B48" w:rsidRPr="00D63B48" w:rsidRDefault="00D63B48" w:rsidP="0019483B">
            <w:pPr>
              <w:rPr>
                <w:rFonts w:ascii="Book Antiqua" w:hAnsi="Book Antiqua" w:cs="Arial"/>
                <w:lang w:eastAsia="es-DO"/>
              </w:rPr>
            </w:pPr>
          </w:p>
        </w:tc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34B3A37D" w14:textId="77777777" w:rsidR="00D63B48" w:rsidRPr="00D63B48" w:rsidRDefault="00D63B48" w:rsidP="0019483B">
            <w:pPr>
              <w:rPr>
                <w:rFonts w:ascii="Book Antiqua" w:hAnsi="Book Antiqua" w:cs="Arial"/>
                <w:lang w:eastAsia="es-DO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6A93B5EB" w14:textId="77777777" w:rsidR="00D63B48" w:rsidRPr="00D63B48" w:rsidRDefault="00D63B48" w:rsidP="0019483B">
            <w:pPr>
              <w:rPr>
                <w:rFonts w:ascii="Book Antiqua" w:hAnsi="Book Antiqua" w:cs="Arial"/>
                <w:lang w:eastAsia="es-DO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3FB6EB76" w14:textId="77777777" w:rsidR="00D63B48" w:rsidRPr="00D63B48" w:rsidRDefault="00D63B48" w:rsidP="0019483B">
            <w:pPr>
              <w:rPr>
                <w:rFonts w:ascii="Book Antiqua" w:hAnsi="Book Antiqua" w:cs="Arial"/>
                <w:lang w:eastAsia="es-DO"/>
              </w:rPr>
            </w:pPr>
          </w:p>
        </w:tc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6773E7B4" w14:textId="77777777" w:rsidR="00D63B48" w:rsidRPr="00D63B48" w:rsidRDefault="00D63B48" w:rsidP="0019483B">
            <w:pPr>
              <w:rPr>
                <w:rFonts w:ascii="Book Antiqua" w:hAnsi="Book Antiqua" w:cs="Arial"/>
                <w:lang w:eastAsia="es-DO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648CDC6D" w14:textId="77777777" w:rsidR="00D63B48" w:rsidRPr="00D63B48" w:rsidRDefault="00D63B48" w:rsidP="0019483B">
            <w:pPr>
              <w:rPr>
                <w:rFonts w:ascii="Book Antiqua" w:hAnsi="Book Antiqua" w:cs="Arial"/>
                <w:lang w:eastAsia="es-DO"/>
              </w:rPr>
            </w:pPr>
          </w:p>
        </w:tc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0AF11AFE" w14:textId="77777777" w:rsidR="00D63B48" w:rsidRPr="00D63B48" w:rsidRDefault="00D63B48" w:rsidP="0019483B">
            <w:pPr>
              <w:rPr>
                <w:rFonts w:ascii="Book Antiqua" w:hAnsi="Book Antiqua" w:cs="Arial"/>
                <w:lang w:eastAsia="es-DO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44546A"/>
            <w:vAlign w:val="center"/>
            <w:hideMark/>
          </w:tcPr>
          <w:p w14:paraId="5EA52A22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44546A"/>
            <w:vAlign w:val="center"/>
            <w:hideMark/>
          </w:tcPr>
          <w:p w14:paraId="014E4C79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1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33D86392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1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0F70B8ED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727315C1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44167168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44546A"/>
            <w:textDirection w:val="btLr"/>
            <w:vAlign w:val="center"/>
            <w:hideMark/>
          </w:tcPr>
          <w:p w14:paraId="2C096E63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Probabilidad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44546A"/>
            <w:textDirection w:val="btLr"/>
            <w:vAlign w:val="center"/>
            <w:hideMark/>
          </w:tcPr>
          <w:p w14:paraId="00DC8A02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Impacto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27A7317D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Valoración del riesgo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54225C2E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Categoría</w:t>
            </w:r>
          </w:p>
        </w:tc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453738E6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728EAC2A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21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666FB494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  <w:hideMark/>
          </w:tcPr>
          <w:p w14:paraId="666F6C34" w14:textId="77777777" w:rsidR="00D63B48" w:rsidRPr="00D63B48" w:rsidRDefault="00D63B48" w:rsidP="0019483B">
            <w:pPr>
              <w:rPr>
                <w:rFonts w:ascii="Book Antiqua" w:hAnsi="Book Antiqua" w:cs="Arial"/>
                <w:color w:val="FFFFFF"/>
                <w:lang w:eastAsia="es-DO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5B96E9F2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¿Cómo se realiza el monitoreo?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546A"/>
            <w:textDirection w:val="btLr"/>
            <w:vAlign w:val="center"/>
            <w:hideMark/>
          </w:tcPr>
          <w:p w14:paraId="4799C7B3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color w:val="FFFFFF"/>
                <w:lang w:eastAsia="es-DO"/>
              </w:rPr>
            </w:pPr>
            <w:r w:rsidRPr="00D63B48">
              <w:rPr>
                <w:rFonts w:ascii="Book Antiqua" w:hAnsi="Book Antiqua" w:cs="Arial"/>
                <w:color w:val="FFFFFF"/>
                <w:lang w:eastAsia="es-DO"/>
              </w:rPr>
              <w:t>¿Periodicidad?</w:t>
            </w:r>
          </w:p>
        </w:tc>
      </w:tr>
      <w:tr w:rsidR="00D63B48" w:rsidRPr="00D63B48" w14:paraId="2ACB7BFF" w14:textId="77777777" w:rsidTr="00E24455">
        <w:trPr>
          <w:cantSplit/>
          <w:trHeight w:val="346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D4032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R1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7147ED4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Específico</w:t>
            </w:r>
          </w:p>
          <w:p w14:paraId="78525B7C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0A8CA766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Externo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0FEB790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Recepción y Gerenciamiento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6D50267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Riesgos de cumplimiento</w:t>
            </w:r>
          </w:p>
          <w:p w14:paraId="44CA0342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14EBCCA7" w14:textId="23F8AA65" w:rsidR="00D63B48" w:rsidRPr="00D63B48" w:rsidRDefault="00D63B48" w:rsidP="0019483B">
            <w:pPr>
              <w:ind w:left="113" w:right="113"/>
              <w:jc w:val="both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 xml:space="preserve">La no disponibilidad en los tiempos de los </w:t>
            </w:r>
            <w:r w:rsidR="00E24455">
              <w:rPr>
                <w:rFonts w:ascii="Book Antiqua" w:hAnsi="Book Antiqua" w:cs="Calibri"/>
              </w:rPr>
              <w:t>equipos y/o personal requerido para la instalación de los letreros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3516D5B2" w14:textId="77777777" w:rsidR="00D63B48" w:rsidRPr="00D63B48" w:rsidRDefault="00D63B48" w:rsidP="0019483B">
            <w:pPr>
              <w:ind w:right="113"/>
              <w:jc w:val="both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Retraso en los tiempos de recepción de los bienes.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0DBE4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9D08595" w14:textId="77777777" w:rsidR="00D63B48" w:rsidRPr="00D63B48" w:rsidRDefault="00D63B48" w:rsidP="0019483B">
            <w:pPr>
              <w:ind w:left="113" w:right="113"/>
              <w:jc w:val="both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Posible (puede ocurrir en cualquier momento futuro)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A1711B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3 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F7CF9B1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Moderado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83CFD3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9 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3C880EF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Riesgo medio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7E071BE6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Equipo responsable de gestión del contrato</w:t>
            </w:r>
          </w:p>
          <w:p w14:paraId="71C646E7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5E9B11F7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lang w:eastAsia="es-DO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Seguimiento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0D08EB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51C178E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/>
              </w:rPr>
            </w:pPr>
            <w:r w:rsidRPr="00D63B48">
              <w:rPr>
                <w:rFonts w:ascii="Book Antiqua" w:hAnsi="Book Antiqua"/>
              </w:rPr>
              <w:t>Posible (puede ocurrir en cualquier momento futuro)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C089EA" w14:textId="77777777" w:rsidR="00D63B48" w:rsidRPr="00D63B48" w:rsidRDefault="00D63B48" w:rsidP="0019483B">
            <w:pPr>
              <w:jc w:val="center"/>
              <w:rPr>
                <w:rFonts w:ascii="Book Antiqua" w:hAnsi="Book Antiqua"/>
              </w:rPr>
            </w:pPr>
            <w:r w:rsidRPr="00D63B48">
              <w:rPr>
                <w:rFonts w:ascii="Book Antiqua" w:hAnsi="Book Antiqua"/>
              </w:rPr>
              <w:t>3 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2779BFE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lang w:eastAsia="es-DO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 Moderado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A82BC8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9</w:t>
            </w:r>
            <w:r w:rsidRPr="00D63B48">
              <w:rPr>
                <w:rFonts w:ascii="Book Antiqua" w:hAnsi="Book Antiqua" w:cs="Calibri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BA4363B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Riesgo medio</w:t>
            </w:r>
            <w:r w:rsidRPr="00D63B48">
              <w:rPr>
                <w:rFonts w:ascii="Book Antiqua" w:hAnsi="Book Antiqua" w:cs="Calibri"/>
              </w:rPr>
              <w:t xml:space="preserve"> 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12D1B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No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6EEC4893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Miembros del equipo supervisor y co-responsable de la ejecución del servicio y Proveedor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79A916CD" w14:textId="4D5CCA59" w:rsidR="00D63B48" w:rsidRPr="00D63B48" w:rsidRDefault="00273AA6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>
              <w:rPr>
                <w:rFonts w:ascii="Book Antiqua" w:hAnsi="Book Antiqua" w:cs="Calibri"/>
              </w:rPr>
              <w:t>02</w:t>
            </w:r>
            <w:r w:rsidR="00D63B48" w:rsidRPr="00D63B48">
              <w:rPr>
                <w:rFonts w:ascii="Book Antiqua" w:hAnsi="Book Antiqua" w:cs="Calibri"/>
              </w:rPr>
              <w:t>/</w:t>
            </w:r>
            <w:r>
              <w:rPr>
                <w:rFonts w:ascii="Book Antiqua" w:hAnsi="Book Antiqua" w:cs="Calibri"/>
              </w:rPr>
              <w:t>12</w:t>
            </w:r>
            <w:r w:rsidR="00D63B48" w:rsidRPr="00D63B48">
              <w:rPr>
                <w:rFonts w:ascii="Book Antiqua" w:hAnsi="Book Antiqua" w:cs="Calibri"/>
              </w:rPr>
              <w:t>/2025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66DCA9C9" w14:textId="18FBED5C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 </w:t>
            </w:r>
            <w:r w:rsidR="00273AA6">
              <w:rPr>
                <w:rFonts w:ascii="Book Antiqua" w:hAnsi="Book Antiqua" w:cs="Arial"/>
                <w:lang w:eastAsia="es-DO"/>
              </w:rPr>
              <w:t>26</w:t>
            </w:r>
            <w:r w:rsidRPr="00D63B48">
              <w:rPr>
                <w:rFonts w:ascii="Book Antiqua" w:hAnsi="Book Antiqua" w:cs="Arial"/>
                <w:lang w:eastAsia="es-DO"/>
              </w:rPr>
              <w:t>/</w:t>
            </w:r>
            <w:r w:rsidR="00273AA6">
              <w:rPr>
                <w:rFonts w:ascii="Book Antiqua" w:hAnsi="Book Antiqua" w:cs="Arial"/>
                <w:lang w:eastAsia="es-DO"/>
              </w:rPr>
              <w:t>12</w:t>
            </w:r>
            <w:r w:rsidRPr="00D63B48">
              <w:rPr>
                <w:rFonts w:ascii="Book Antiqua" w:hAnsi="Book Antiqua" w:cs="Arial"/>
                <w:lang w:eastAsia="es-DO"/>
              </w:rPr>
              <w:t>/2025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3A6A72D7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Correos y llamadas aleatorias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0C46E62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Arial"/>
                <w:lang w:eastAsia="es-DO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 Permanente. </w:t>
            </w:r>
          </w:p>
        </w:tc>
      </w:tr>
      <w:tr w:rsidR="00D63B48" w:rsidRPr="00D63B48" w14:paraId="706E9E2E" w14:textId="77777777" w:rsidTr="00E24455">
        <w:trPr>
          <w:cantSplit/>
          <w:trHeight w:val="3613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60A9AC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R2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65A02A1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Específico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6623977A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 Externo</w:t>
            </w:r>
          </w:p>
          <w:p w14:paraId="7E771DF9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3AC5E6EC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Convocatoria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538C32D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Riesgos Operacionales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7DA46E36" w14:textId="77777777" w:rsidR="00D63B48" w:rsidRPr="00D63B48" w:rsidRDefault="00D63B48" w:rsidP="0019483B">
            <w:pPr>
              <w:ind w:left="113" w:right="113"/>
              <w:jc w:val="both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Que los oferentes no cumplan con las especificaciones técnicas.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2824F7CB" w14:textId="77777777" w:rsidR="00D63B48" w:rsidRPr="00D63B48" w:rsidRDefault="00D63B48" w:rsidP="0019483B">
            <w:pPr>
              <w:ind w:left="113" w:right="113"/>
              <w:jc w:val="both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Declaración desierto del proceso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42E90F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7AF3B4C5" w14:textId="77777777" w:rsidR="00D63B48" w:rsidRPr="00D63B48" w:rsidRDefault="00D63B48" w:rsidP="0019483B">
            <w:pPr>
              <w:ind w:left="113" w:right="113"/>
              <w:jc w:val="both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Posible (puede ocurrir en cualquier momento futuro)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6ADEFA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08F90EF1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Catastrófico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BED93D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15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5A0E104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Riesgo alto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57E5007D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Compras/Peritos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0750916E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Evaluación de pliego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E7F085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3 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3502E3B3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/>
              </w:rPr>
              <w:t>Posible (puede ocurrir en cualquier momento futuro)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E62B82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7B200020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</w:t>
            </w:r>
            <w:r w:rsidRPr="00D63B48">
              <w:rPr>
                <w:rFonts w:ascii="Book Antiqua" w:hAnsi="Book Antiqua" w:cs="Arial"/>
                <w:lang w:eastAsia="es-DO"/>
              </w:rPr>
              <w:t>Catastrófico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B1CD07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</w:t>
            </w:r>
            <w:r w:rsidRPr="00D63B48">
              <w:rPr>
                <w:rFonts w:ascii="Book Antiqua" w:hAnsi="Book Antiqua" w:cs="Arial"/>
                <w:lang w:eastAsia="es-DO"/>
              </w:rPr>
              <w:t>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611353B1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</w:t>
            </w:r>
            <w:r w:rsidRPr="00D63B48">
              <w:rPr>
                <w:rFonts w:ascii="Book Antiqua" w:hAnsi="Book Antiqua" w:cs="Arial"/>
                <w:lang w:eastAsia="es-DO"/>
              </w:rPr>
              <w:t>Riesgo alto</w:t>
            </w:r>
            <w:r w:rsidRPr="00D63B48">
              <w:rPr>
                <w:rFonts w:ascii="Book Antiqua" w:hAnsi="Book Antiqua" w:cs="Calibri"/>
              </w:rPr>
              <w:t xml:space="preserve"> 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7E9873" w14:textId="77777777" w:rsidR="00D63B48" w:rsidRPr="00D63B48" w:rsidRDefault="00D63B48" w:rsidP="0019483B">
            <w:pPr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Si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3CAB43E0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Calibri"/>
              </w:rPr>
              <w:t> Institución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1157C8E3" w14:textId="2314DD98" w:rsidR="00D63B48" w:rsidRPr="00D63B48" w:rsidRDefault="00E24455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>
              <w:rPr>
                <w:rFonts w:ascii="Book Antiqua" w:hAnsi="Book Antiqua" w:cs="Calibri"/>
              </w:rPr>
              <w:t>19</w:t>
            </w:r>
            <w:r w:rsidR="00D63B48" w:rsidRPr="00D63B48">
              <w:rPr>
                <w:rFonts w:ascii="Book Antiqua" w:hAnsi="Book Antiqua" w:cs="Calibri"/>
              </w:rPr>
              <w:t>/1</w:t>
            </w:r>
            <w:r>
              <w:rPr>
                <w:rFonts w:ascii="Book Antiqua" w:hAnsi="Book Antiqua" w:cs="Calibri"/>
              </w:rPr>
              <w:t>1</w:t>
            </w:r>
            <w:r w:rsidR="00D63B48" w:rsidRPr="00D63B48">
              <w:rPr>
                <w:rFonts w:ascii="Book Antiqua" w:hAnsi="Book Antiqua" w:cs="Calibri"/>
              </w:rPr>
              <w:t>/2025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6FC25E24" w14:textId="0639F15D" w:rsidR="00D63B48" w:rsidRPr="00D63B48" w:rsidRDefault="00E24455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>
              <w:rPr>
                <w:rFonts w:ascii="Book Antiqua" w:hAnsi="Book Antiqua" w:cs="Calibri"/>
              </w:rPr>
              <w:t>24</w:t>
            </w:r>
            <w:r w:rsidR="00D63B48" w:rsidRPr="00D63B48">
              <w:rPr>
                <w:rFonts w:ascii="Book Antiqua" w:hAnsi="Book Antiqua" w:cs="Calibri"/>
              </w:rPr>
              <w:t>/</w:t>
            </w:r>
            <w:r w:rsidR="00B70701">
              <w:rPr>
                <w:rFonts w:ascii="Book Antiqua" w:hAnsi="Book Antiqua" w:cs="Calibri"/>
              </w:rPr>
              <w:t>11</w:t>
            </w:r>
            <w:r w:rsidR="00D63B48" w:rsidRPr="00D63B48">
              <w:rPr>
                <w:rFonts w:ascii="Book Antiqua" w:hAnsi="Book Antiqua" w:cs="Calibri"/>
              </w:rPr>
              <w:t>/2025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0EA27554" w14:textId="77777777" w:rsidR="00D63B48" w:rsidRPr="00D63B48" w:rsidRDefault="00D63B48" w:rsidP="0019483B">
            <w:pPr>
              <w:ind w:left="113" w:right="113"/>
              <w:jc w:val="both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Evaluación de las especificaciones técnicas contenidas en el pliego.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097BE0E0" w14:textId="77777777" w:rsidR="00D63B48" w:rsidRPr="00D63B48" w:rsidRDefault="00D63B48" w:rsidP="0019483B">
            <w:pPr>
              <w:ind w:left="113" w:right="113"/>
              <w:jc w:val="center"/>
              <w:rPr>
                <w:rFonts w:ascii="Book Antiqua" w:hAnsi="Book Antiqua" w:cs="Calibri"/>
              </w:rPr>
            </w:pPr>
            <w:r w:rsidRPr="00D63B48">
              <w:rPr>
                <w:rFonts w:ascii="Book Antiqua" w:hAnsi="Book Antiqua" w:cs="Arial"/>
                <w:lang w:eastAsia="es-DO"/>
              </w:rPr>
              <w:t>Trimestral. </w:t>
            </w:r>
          </w:p>
        </w:tc>
      </w:tr>
    </w:tbl>
    <w:bookmarkEnd w:id="0"/>
    <w:p w14:paraId="2699D576" w14:textId="1C092DDD" w:rsidR="00D63B48" w:rsidRPr="00D63B48" w:rsidRDefault="00D63B48" w:rsidP="00D63B48">
      <w:pPr>
        <w:jc w:val="center"/>
        <w:rPr>
          <w:lang w:val="es-ES"/>
        </w:rPr>
      </w:pPr>
      <w:r>
        <w:rPr>
          <w:lang w:val="es-ES"/>
        </w:rPr>
        <w:t>MATRIZ DE GESTIÓN DE RIESGOS CONADIS-CCC-CP-2025-0008</w:t>
      </w:r>
    </w:p>
    <w:sectPr w:rsidR="00D63B48" w:rsidRPr="00D63B48" w:rsidSect="00D63B48">
      <w:pgSz w:w="24480" w:h="15840" w:orient="landscape" w:code="3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B48"/>
    <w:rsid w:val="00002E9E"/>
    <w:rsid w:val="00273AA6"/>
    <w:rsid w:val="004601DE"/>
    <w:rsid w:val="004D3984"/>
    <w:rsid w:val="006B7E47"/>
    <w:rsid w:val="00B70701"/>
    <w:rsid w:val="00D63B48"/>
    <w:rsid w:val="00DB5FC6"/>
    <w:rsid w:val="00DE6F07"/>
    <w:rsid w:val="00E24455"/>
    <w:rsid w:val="00E25271"/>
    <w:rsid w:val="00F1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CECFD6"/>
  <w15:chartTrackingRefBased/>
  <w15:docId w15:val="{15B8CC01-D27F-4ACB-9EB2-7BFE3A5A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D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B4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63B4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3B4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63B4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63B4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63B4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63B4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63B4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63B4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63B4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3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63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63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63B4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63B4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63B4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63B4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63B4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63B4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63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63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63B4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63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63B4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63B4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63B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63B4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63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63B4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63B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CONADIS</dc:creator>
  <cp:keywords/>
  <dc:description/>
  <cp:lastModifiedBy>Compras CONADIS</cp:lastModifiedBy>
  <cp:revision>4</cp:revision>
  <dcterms:created xsi:type="dcterms:W3CDTF">2025-10-28T15:08:00Z</dcterms:created>
  <dcterms:modified xsi:type="dcterms:W3CDTF">2025-10-28T15:13:00Z</dcterms:modified>
</cp:coreProperties>
</file>